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cs="Times New Roman"/>
          <w:bCs/>
          <w:kern w:val="44"/>
          <w:sz w:val="32"/>
          <w:szCs w:val="32"/>
        </w:rPr>
      </w:pPr>
      <w:bookmarkStart w:id="0" w:name="_GoBack"/>
      <w:bookmarkEnd w:id="0"/>
      <w:r>
        <w:rPr>
          <w:rFonts w:hint="default" w:ascii="Times New Roman" w:hAnsi="Times New Roman" w:eastAsia="宋体" w:cs="Times New Roman"/>
          <w:bCs/>
          <w:kern w:val="44"/>
          <w:sz w:val="32"/>
          <w:szCs w:val="32"/>
        </w:rPr>
        <w:t>附件1：</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kern w:val="44"/>
          <w:sz w:val="44"/>
          <w:szCs w:val="44"/>
        </w:rPr>
      </w:pPr>
      <w:r>
        <w:rPr>
          <w:rFonts w:hint="default" w:ascii="Times New Roman" w:hAnsi="Times New Roman" w:eastAsia="宋体" w:cs="Times New Roman"/>
          <w:b/>
          <w:kern w:val="44"/>
          <w:sz w:val="44"/>
          <w:szCs w:val="44"/>
        </w:rPr>
        <w:t>连州市人民医院市场调研项目</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kern w:val="44"/>
          <w:sz w:val="44"/>
          <w:szCs w:val="44"/>
        </w:rPr>
      </w:pPr>
      <w:r>
        <w:rPr>
          <w:rFonts w:hint="default" w:ascii="Times New Roman" w:hAnsi="Times New Roman" w:eastAsia="宋体" w:cs="Times New Roman"/>
          <w:b/>
          <w:kern w:val="44"/>
          <w:sz w:val="44"/>
          <w:szCs w:val="44"/>
        </w:rPr>
        <w:t>医疗设备主系统技术要求</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kern w:val="44"/>
          <w:sz w:val="36"/>
          <w:szCs w:val="36"/>
        </w:rPr>
      </w:pP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ascii="Times New Roman" w:hAnsi="Times New Roman" w:eastAsia="宋体" w:cs="Times New Roman"/>
          <w:b/>
          <w:bCs w:val="0"/>
          <w:sz w:val="28"/>
          <w:szCs w:val="28"/>
        </w:rPr>
      </w:pPr>
      <w:r>
        <w:rPr>
          <w:rFonts w:hint="default" w:ascii="Times New Roman" w:hAnsi="Times New Roman" w:eastAsia="宋体" w:cs="Times New Roman"/>
          <w:b/>
          <w:bCs w:val="0"/>
          <w:kern w:val="44"/>
          <w:sz w:val="28"/>
          <w:szCs w:val="28"/>
        </w:rPr>
        <w:t>1.</w:t>
      </w:r>
      <w:r>
        <w:rPr>
          <w:rFonts w:hint="default" w:hAnsi="宋体" w:eastAsia="宋体"/>
          <w:b/>
          <w:bCs/>
          <w:sz w:val="28"/>
          <w:szCs w:val="28"/>
          <w:lang w:val="en-US" w:eastAsia="zh-CN"/>
        </w:rPr>
        <w:t>遥测监护系统（1拖10）</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default"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属于</w:t>
      </w:r>
      <w:r>
        <w:rPr>
          <w:rFonts w:hint="default" w:ascii="Times New Roman" w:hAnsi="Times New Roman" w:eastAsia="宋体" w:cs="Times New Roman"/>
          <w:sz w:val="28"/>
          <w:szCs w:val="28"/>
          <w:lang w:eastAsia="zh-CN"/>
        </w:rPr>
        <w:t>属于国家</w:t>
      </w:r>
      <w:r>
        <w:rPr>
          <w:rFonts w:hint="eastAsia" w:ascii="Times New Roman" w:hAnsi="Times New Roman" w:eastAsia="宋体" w:cs="Times New Roman"/>
          <w:sz w:val="28"/>
          <w:szCs w:val="28"/>
          <w:lang w:val="en-US" w:eastAsia="zh-CN"/>
        </w:rPr>
        <w:t>2</w:t>
      </w:r>
      <w:r>
        <w:rPr>
          <w:rFonts w:hint="default" w:ascii="Times New Roman" w:hAnsi="Times New Roman" w:eastAsia="宋体" w:cs="Times New Roman"/>
          <w:sz w:val="28"/>
          <w:szCs w:val="28"/>
          <w:lang w:eastAsia="zh-CN"/>
        </w:rPr>
        <w:t>类医用注册证的07 医用诊察和监护器械一级产品类别；</w:t>
      </w:r>
      <w:r>
        <w:rPr>
          <w:rFonts w:hint="eastAsia" w:ascii="Times New Roman" w:hAnsi="Times New Roman" w:eastAsia="宋体" w:cs="Times New Roman"/>
          <w:sz w:val="28"/>
          <w:szCs w:val="28"/>
          <w:lang w:val="en-US" w:eastAsia="zh-CN"/>
        </w:rPr>
        <w:t>遥测设备支持心电、呼吸、血氧、脉率、血压的监测；便于随身携带；提供3/5导心电监护；支持袖带血压测量，典型测量时间≤20秒；支持连续无创血压测量，可以实现无创血压的每搏监测；中央监护系统支持对遥测监护设备的心电、呼吸、血氧、脉率等参数进行显示，扩展监护仪还可支持心电（ECG）、ST段、QT\QTc、心率(HR)、呼吸(RESP)，血压(NIBP)，血氧(SpO2)，脉率(PR)，体温(TEMP)，双有创血压(IBP)，呼气末二氧化碳（EtCO2）、心排（C.O.）、麻醉（AG）等参数值；双屏显示，同时接入的监护设备数量不少于120床。</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ascii="Times New Roman" w:hAnsi="Times New Roman" w:eastAsia="宋体" w:cs="Times New Roman"/>
          <w:b/>
          <w:bCs w:val="0"/>
          <w:kern w:val="44"/>
          <w:sz w:val="28"/>
          <w:szCs w:val="28"/>
          <w:lang w:val="en-US" w:eastAsia="zh-CN"/>
        </w:rPr>
      </w:pPr>
      <w:r>
        <w:rPr>
          <w:rFonts w:hint="eastAsia" w:ascii="Times New Roman" w:hAnsi="Times New Roman" w:eastAsia="宋体" w:cs="Times New Roman"/>
          <w:b/>
          <w:bCs w:val="0"/>
          <w:kern w:val="44"/>
          <w:sz w:val="28"/>
          <w:szCs w:val="28"/>
          <w:lang w:val="en-US" w:eastAsia="zh-CN"/>
        </w:rPr>
        <w:t>2.</w:t>
      </w:r>
      <w:r>
        <w:rPr>
          <w:rFonts w:hint="default" w:ascii="Times New Roman" w:hAnsi="Times New Roman" w:eastAsia="宋体" w:cs="Times New Roman"/>
          <w:b/>
          <w:bCs w:val="0"/>
          <w:kern w:val="44"/>
          <w:sz w:val="28"/>
          <w:szCs w:val="28"/>
          <w:lang w:val="en-US" w:eastAsia="zh-CN"/>
        </w:rPr>
        <w:t>充气升温装置</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cs="宋体"/>
          <w:b/>
          <w:bCs/>
          <w:kern w:val="0"/>
          <w:sz w:val="28"/>
          <w:szCs w:val="28"/>
          <w:lang w:val="en-US" w:eastAsia="zh-CN" w:bidi="ar"/>
        </w:rPr>
      </w:pPr>
      <w:r>
        <w:rPr>
          <w:rFonts w:hint="eastAsia" w:ascii="Times New Roman" w:hAnsi="Times New Roman" w:eastAsia="宋体" w:cs="Times New Roman"/>
          <w:sz w:val="28"/>
          <w:szCs w:val="28"/>
          <w:lang w:val="en-US" w:eastAsia="zh-CN"/>
        </w:rPr>
        <w:t>属于</w:t>
      </w:r>
      <w:r>
        <w:rPr>
          <w:rFonts w:hint="default" w:ascii="Times New Roman" w:hAnsi="Times New Roman" w:eastAsia="宋体" w:cs="Times New Roman"/>
          <w:sz w:val="28"/>
          <w:szCs w:val="28"/>
          <w:lang w:eastAsia="zh-CN"/>
        </w:rPr>
        <w:t>属于国家</w:t>
      </w:r>
      <w:r>
        <w:rPr>
          <w:rFonts w:hint="eastAsia" w:ascii="Times New Roman" w:hAnsi="Times New Roman" w:eastAsia="宋体" w:cs="Times New Roman"/>
          <w:sz w:val="28"/>
          <w:szCs w:val="28"/>
          <w:lang w:val="en-US" w:eastAsia="zh-CN"/>
        </w:rPr>
        <w:t>2</w:t>
      </w:r>
      <w:r>
        <w:rPr>
          <w:rFonts w:hint="default" w:ascii="Times New Roman" w:hAnsi="Times New Roman" w:eastAsia="宋体" w:cs="Times New Roman"/>
          <w:sz w:val="28"/>
          <w:szCs w:val="28"/>
          <w:lang w:eastAsia="zh-CN"/>
        </w:rPr>
        <w:t>类医用注册证的09 物理治疗器械一级产品类别；加热方式：热空气对流式加温</w:t>
      </w:r>
      <w:r>
        <w:rPr>
          <w:rFonts w:hint="eastAsia" w:ascii="Times New Roman" w:hAnsi="Times New Roman" w:cs="Times New Roman"/>
          <w:sz w:val="28"/>
          <w:szCs w:val="28"/>
          <w:lang w:eastAsia="zh-CN"/>
        </w:rPr>
        <w:t>；</w:t>
      </w:r>
      <w:r>
        <w:rPr>
          <w:rFonts w:hint="default" w:ascii="Times New Roman" w:hAnsi="Times New Roman" w:eastAsia="宋体" w:cs="Times New Roman"/>
          <w:sz w:val="28"/>
          <w:szCs w:val="28"/>
          <w:lang w:eastAsia="zh-CN"/>
        </w:rPr>
        <w:t>温度设定范围应包括：室温(降温档)、33℃～43℃</w:t>
      </w:r>
      <w:r>
        <w:rPr>
          <w:rFonts w:hint="eastAsia" w:ascii="Times New Roman" w:hAnsi="Times New Roman" w:cs="Times New Roman"/>
          <w:sz w:val="28"/>
          <w:szCs w:val="28"/>
          <w:lang w:eastAsia="zh-CN"/>
        </w:rPr>
        <w:t>；</w:t>
      </w:r>
      <w:r>
        <w:rPr>
          <w:rFonts w:hint="default" w:ascii="Times New Roman" w:hAnsi="Times New Roman" w:eastAsia="宋体" w:cs="Times New Roman"/>
          <w:sz w:val="28"/>
          <w:szCs w:val="28"/>
          <w:lang w:eastAsia="zh-CN"/>
        </w:rPr>
        <w:t>送风管出风口设置温度控制传感器</w:t>
      </w:r>
      <w:r>
        <w:rPr>
          <w:rFonts w:hint="eastAsia" w:ascii="Times New Roman" w:hAnsi="Times New Roman" w:cs="Times New Roman"/>
          <w:sz w:val="28"/>
          <w:szCs w:val="28"/>
          <w:lang w:eastAsia="zh-CN"/>
        </w:rPr>
        <w:t>；</w:t>
      </w:r>
      <w:r>
        <w:rPr>
          <w:rFonts w:hint="default" w:ascii="Times New Roman" w:hAnsi="Times New Roman" w:eastAsia="宋体" w:cs="Times New Roman"/>
          <w:sz w:val="28"/>
          <w:szCs w:val="28"/>
          <w:lang w:eastAsia="zh-CN"/>
        </w:rPr>
        <w:t>温度准确度误差：≤±1℃</w:t>
      </w:r>
      <w:r>
        <w:rPr>
          <w:rFonts w:hint="eastAsia" w:ascii="Times New Roman" w:hAnsi="Times New Roman" w:cs="Times New Roman"/>
          <w:sz w:val="28"/>
          <w:szCs w:val="28"/>
          <w:lang w:eastAsia="zh-CN"/>
        </w:rPr>
        <w:t>；</w:t>
      </w:r>
      <w:r>
        <w:rPr>
          <w:rFonts w:hint="default" w:ascii="Times New Roman" w:hAnsi="Times New Roman" w:eastAsia="宋体" w:cs="Times New Roman"/>
          <w:sz w:val="28"/>
          <w:szCs w:val="28"/>
          <w:lang w:eastAsia="zh-CN"/>
        </w:rPr>
        <w:t>超温断电报警保护：45℃软/硬件双重独立保护</w:t>
      </w:r>
      <w:r>
        <w:rPr>
          <w:rFonts w:hint="eastAsia" w:ascii="Times New Roman" w:hAnsi="Times New Roman" w:cs="Times New Roman"/>
          <w:sz w:val="28"/>
          <w:szCs w:val="28"/>
          <w:lang w:eastAsia="zh-CN"/>
        </w:rPr>
        <w:t>；</w:t>
      </w:r>
      <w:r>
        <w:rPr>
          <w:rFonts w:hint="default" w:ascii="Times New Roman" w:hAnsi="Times New Roman" w:eastAsia="宋体" w:cs="Times New Roman"/>
          <w:sz w:val="28"/>
          <w:szCs w:val="28"/>
          <w:lang w:eastAsia="zh-CN"/>
        </w:rPr>
        <w:t>温控超限报警：出风口温度超过设定温度±1.5℃触发声光报警</w:t>
      </w:r>
      <w:r>
        <w:rPr>
          <w:rFonts w:hint="eastAsia" w:ascii="Times New Roman" w:hAnsi="Times New Roman" w:cs="Times New Roman"/>
          <w:sz w:val="28"/>
          <w:szCs w:val="28"/>
          <w:lang w:eastAsia="zh-CN"/>
        </w:rPr>
        <w:t>；</w:t>
      </w:r>
      <w:r>
        <w:rPr>
          <w:rFonts w:hint="default" w:ascii="Times New Roman" w:hAnsi="Times New Roman" w:eastAsia="宋体" w:cs="Times New Roman"/>
          <w:sz w:val="28"/>
          <w:szCs w:val="28"/>
          <w:lang w:eastAsia="zh-CN"/>
        </w:rPr>
        <w:t>加温时间：从20℃-43℃小于2分钟</w:t>
      </w:r>
      <w:r>
        <w:rPr>
          <w:rFonts w:hint="eastAsia" w:ascii="Times New Roman" w:hAnsi="Times New Roman" w:cs="Times New Roman"/>
          <w:sz w:val="28"/>
          <w:szCs w:val="28"/>
          <w:lang w:eastAsia="zh-CN"/>
        </w:rPr>
        <w:t>；</w:t>
      </w:r>
      <w:r>
        <w:rPr>
          <w:rFonts w:hint="default" w:ascii="Times New Roman" w:hAnsi="Times New Roman" w:eastAsia="宋体" w:cs="Times New Roman"/>
          <w:sz w:val="28"/>
          <w:szCs w:val="28"/>
          <w:lang w:eastAsia="zh-CN"/>
        </w:rPr>
        <w:t>空气过滤器：0.2㎛HEPA过滤器</w:t>
      </w:r>
      <w:r>
        <w:rPr>
          <w:rFonts w:hint="eastAsia" w:ascii="Times New Roman" w:hAnsi="Times New Roman" w:cs="Times New Roman"/>
          <w:sz w:val="28"/>
          <w:szCs w:val="28"/>
          <w:lang w:eastAsia="zh-CN"/>
        </w:rPr>
        <w:t>；</w:t>
      </w:r>
      <w:r>
        <w:rPr>
          <w:rFonts w:hint="default" w:ascii="Times New Roman" w:hAnsi="Times New Roman" w:eastAsia="宋体" w:cs="Times New Roman"/>
          <w:sz w:val="28"/>
          <w:szCs w:val="28"/>
          <w:lang w:eastAsia="zh-CN"/>
        </w:rPr>
        <w:t>报警保护功能：至少包括温控超限报警、超温报警、机械超温保护器触发报警、风机故障报警、加热回路故障报警、传感器故障报警、过滤器维护提示</w:t>
      </w:r>
      <w:r>
        <w:rPr>
          <w:rFonts w:hint="eastAsia" w:ascii="Times New Roman" w:hAnsi="Times New Roman" w:cs="Times New Roman"/>
          <w:sz w:val="28"/>
          <w:szCs w:val="28"/>
          <w:lang w:eastAsia="zh-CN"/>
        </w:rPr>
        <w:t>；</w:t>
      </w:r>
      <w:r>
        <w:rPr>
          <w:rFonts w:hint="default" w:ascii="Times New Roman" w:hAnsi="Times New Roman" w:eastAsia="宋体" w:cs="Times New Roman"/>
          <w:sz w:val="28"/>
          <w:szCs w:val="28"/>
          <w:lang w:eastAsia="zh-CN"/>
        </w:rPr>
        <w:t>使用期限≥ 8年</w:t>
      </w:r>
      <w:r>
        <w:rPr>
          <w:rFonts w:hint="eastAsia" w:ascii="Times New Roman" w:hAnsi="Times New Roman" w:cs="Times New Roman"/>
          <w:sz w:val="28"/>
          <w:szCs w:val="28"/>
          <w:lang w:eastAsia="zh-CN"/>
        </w:rPr>
        <w:t>。</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ascii="宋体" w:hAnsi="宋体" w:eastAsia="宋体" w:cs="宋体"/>
          <w:b/>
          <w:bCs/>
          <w:kern w:val="0"/>
          <w:sz w:val="28"/>
          <w:szCs w:val="28"/>
          <w:lang w:val="en-US" w:eastAsia="zh-CN" w:bidi="ar"/>
        </w:rPr>
      </w:pPr>
      <w:r>
        <w:rPr>
          <w:rFonts w:hint="eastAsia" w:ascii="宋体" w:hAnsi="宋体" w:cs="宋体"/>
          <w:b/>
          <w:bCs/>
          <w:kern w:val="0"/>
          <w:sz w:val="28"/>
          <w:szCs w:val="28"/>
          <w:lang w:val="en-US" w:eastAsia="zh-CN" w:bidi="ar"/>
        </w:rPr>
        <w:t>3.</w:t>
      </w:r>
      <w:r>
        <w:rPr>
          <w:rFonts w:hint="default" w:ascii="宋体" w:hAnsi="宋体" w:eastAsia="宋体" w:cs="宋体"/>
          <w:b/>
          <w:bCs/>
          <w:kern w:val="0"/>
          <w:sz w:val="28"/>
          <w:szCs w:val="28"/>
          <w:lang w:val="en-US" w:eastAsia="zh-CN" w:bidi="ar"/>
        </w:rPr>
        <w:t>负极板回路垫</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cs="宋体"/>
          <w:b/>
          <w:bCs/>
          <w:kern w:val="0"/>
          <w:sz w:val="28"/>
          <w:szCs w:val="28"/>
          <w:lang w:val="en-US" w:eastAsia="zh-CN" w:bidi="ar"/>
        </w:rPr>
      </w:pPr>
      <w:r>
        <w:rPr>
          <w:rFonts w:hint="eastAsia" w:ascii="Times New Roman" w:hAnsi="Times New Roman" w:eastAsia="宋体" w:cs="Times New Roman"/>
          <w:sz w:val="28"/>
          <w:szCs w:val="28"/>
          <w:lang w:val="en-US" w:eastAsia="zh-CN"/>
        </w:rPr>
        <w:t>属于</w:t>
      </w:r>
      <w:r>
        <w:rPr>
          <w:rFonts w:hint="default" w:ascii="Times New Roman" w:hAnsi="Times New Roman" w:eastAsia="宋体" w:cs="Times New Roman"/>
          <w:sz w:val="28"/>
          <w:szCs w:val="28"/>
          <w:lang w:eastAsia="zh-CN"/>
        </w:rPr>
        <w:t>属于国家</w:t>
      </w:r>
      <w:r>
        <w:rPr>
          <w:rFonts w:hint="eastAsia" w:ascii="Times New Roman" w:hAnsi="Times New Roman" w:eastAsia="宋体" w:cs="Times New Roman"/>
          <w:sz w:val="28"/>
          <w:szCs w:val="28"/>
          <w:lang w:val="en-US" w:eastAsia="zh-CN"/>
        </w:rPr>
        <w:t>2</w:t>
      </w:r>
      <w:r>
        <w:rPr>
          <w:rFonts w:hint="default" w:ascii="Times New Roman" w:hAnsi="Times New Roman" w:eastAsia="宋体" w:cs="Times New Roman"/>
          <w:sz w:val="28"/>
          <w:szCs w:val="28"/>
          <w:lang w:eastAsia="zh-CN"/>
        </w:rPr>
        <w:t>类医用注册证的01 有源手术器械一级产品类别；与高频手术设备配套使用，为高频电流提供回路</w:t>
      </w:r>
      <w:r>
        <w:rPr>
          <w:rFonts w:hint="eastAsia" w:ascii="Times New Roman" w:hAnsi="Times New Roman" w:cs="Times New Roman"/>
          <w:sz w:val="28"/>
          <w:szCs w:val="28"/>
          <w:lang w:eastAsia="zh-CN"/>
        </w:rPr>
        <w:t>；</w:t>
      </w:r>
      <w:r>
        <w:rPr>
          <w:rFonts w:hint="default" w:ascii="Times New Roman" w:hAnsi="Times New Roman" w:eastAsia="宋体" w:cs="Times New Roman"/>
          <w:sz w:val="28"/>
          <w:szCs w:val="28"/>
          <w:lang w:eastAsia="zh-CN"/>
        </w:rPr>
        <w:t>由外接导线、绝缘膜、高分子凝胶、导电网和绝缘堵头组成</w:t>
      </w:r>
      <w:r>
        <w:rPr>
          <w:rFonts w:hint="eastAsia" w:ascii="Times New Roman" w:hAnsi="Times New Roman" w:cs="Times New Roman"/>
          <w:sz w:val="28"/>
          <w:szCs w:val="28"/>
          <w:lang w:eastAsia="zh-CN"/>
        </w:rPr>
        <w:t>；</w:t>
      </w:r>
      <w:r>
        <w:rPr>
          <w:rFonts w:hint="default" w:ascii="Times New Roman" w:hAnsi="Times New Roman" w:eastAsia="宋体" w:cs="Times New Roman"/>
          <w:sz w:val="28"/>
          <w:szCs w:val="28"/>
          <w:lang w:eastAsia="zh-CN"/>
        </w:rPr>
        <w:t>使用期限</w:t>
      </w:r>
      <w:r>
        <w:rPr>
          <w:rFonts w:hint="eastAsia" w:ascii="宋体" w:hAnsi="宋体" w:eastAsia="宋体" w:cs="宋体"/>
          <w:sz w:val="28"/>
          <w:szCs w:val="28"/>
          <w:lang w:eastAsia="zh-CN"/>
        </w:rPr>
        <w:t>≧</w:t>
      </w:r>
      <w:r>
        <w:rPr>
          <w:rFonts w:hint="default" w:ascii="Times New Roman" w:hAnsi="Times New Roman" w:eastAsia="宋体" w:cs="Times New Roman"/>
          <w:sz w:val="28"/>
          <w:szCs w:val="28"/>
          <w:lang w:eastAsia="zh-CN"/>
        </w:rPr>
        <w:t>4年</w:t>
      </w: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具</w:t>
      </w:r>
      <w:r>
        <w:rPr>
          <w:rFonts w:hint="default" w:ascii="Times New Roman" w:hAnsi="Times New Roman" w:eastAsia="宋体" w:cs="Times New Roman"/>
          <w:sz w:val="28"/>
          <w:szCs w:val="28"/>
          <w:lang w:eastAsia="zh-CN"/>
        </w:rPr>
        <w:t>有良好的防水性</w:t>
      </w:r>
      <w:r>
        <w:rPr>
          <w:rFonts w:hint="eastAsia" w:ascii="Times New Roman" w:hAnsi="Times New Roman" w:cs="Times New Roman"/>
          <w:sz w:val="28"/>
          <w:szCs w:val="28"/>
          <w:lang w:eastAsia="zh-CN"/>
        </w:rPr>
        <w:t>、</w:t>
      </w:r>
      <w:r>
        <w:rPr>
          <w:rFonts w:hint="default" w:ascii="Times New Roman" w:hAnsi="Times New Roman" w:eastAsia="宋体" w:cs="Times New Roman"/>
          <w:sz w:val="28"/>
          <w:szCs w:val="28"/>
          <w:lang w:eastAsia="zh-CN"/>
        </w:rPr>
        <w:t>耐候性，热老化温度可达135℃</w:t>
      </w:r>
      <w:r>
        <w:rPr>
          <w:rFonts w:hint="eastAsia" w:ascii="Times New Roman" w:hAnsi="Times New Roman" w:cs="Times New Roman"/>
          <w:sz w:val="28"/>
          <w:szCs w:val="28"/>
          <w:lang w:eastAsia="zh-CN"/>
        </w:rPr>
        <w:t>；</w:t>
      </w:r>
      <w:r>
        <w:rPr>
          <w:rFonts w:hint="default" w:ascii="Times New Roman" w:hAnsi="Times New Roman" w:eastAsia="宋体" w:cs="Times New Roman"/>
          <w:sz w:val="28"/>
          <w:szCs w:val="28"/>
          <w:lang w:eastAsia="zh-CN"/>
        </w:rPr>
        <w:t>有良好的组织相融性，对皮肤不会形成刺激，不致敏</w:t>
      </w:r>
      <w:r>
        <w:rPr>
          <w:rFonts w:hint="eastAsia" w:ascii="Times New Roman" w:hAnsi="Times New Roman" w:cs="Times New Roman"/>
          <w:sz w:val="28"/>
          <w:szCs w:val="28"/>
          <w:lang w:eastAsia="zh-CN"/>
        </w:rPr>
        <w:t>；</w:t>
      </w:r>
      <w:r>
        <w:rPr>
          <w:rFonts w:hint="default" w:ascii="Times New Roman" w:hAnsi="Times New Roman" w:eastAsia="宋体" w:cs="Times New Roman"/>
          <w:sz w:val="28"/>
          <w:szCs w:val="28"/>
          <w:lang w:eastAsia="zh-CN"/>
        </w:rPr>
        <w:t>对患者没有最低体重限制</w:t>
      </w: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长宽高限制为（mm）：950*500*3且可双面使用</w:t>
      </w:r>
      <w:r>
        <w:rPr>
          <w:rFonts w:hint="default" w:ascii="Times New Roman" w:hAnsi="Times New Roman" w:eastAsia="宋体" w:cs="Times New Roman"/>
          <w:sz w:val="28"/>
          <w:szCs w:val="28"/>
          <w:lang w:eastAsia="zh-CN"/>
        </w:rPr>
        <w:t>。</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ascii="宋体" w:hAnsi="宋体" w:cs="宋体"/>
          <w:b/>
          <w:bCs/>
          <w:kern w:val="0"/>
          <w:sz w:val="28"/>
          <w:szCs w:val="28"/>
          <w:lang w:val="en-US" w:eastAsia="zh-CN" w:bidi="ar"/>
        </w:rPr>
      </w:pPr>
      <w:r>
        <w:rPr>
          <w:rFonts w:hint="eastAsia" w:ascii="宋体" w:hAnsi="宋体" w:cs="宋体"/>
          <w:b/>
          <w:bCs/>
          <w:kern w:val="0"/>
          <w:sz w:val="28"/>
          <w:szCs w:val="28"/>
          <w:lang w:val="en-US" w:eastAsia="zh-CN" w:bidi="ar"/>
        </w:rPr>
        <w:t>4.</w:t>
      </w:r>
      <w:r>
        <w:rPr>
          <w:rFonts w:hint="default" w:ascii="宋体" w:hAnsi="宋体" w:cs="宋体"/>
          <w:b/>
          <w:bCs/>
          <w:kern w:val="0"/>
          <w:sz w:val="28"/>
          <w:szCs w:val="28"/>
          <w:lang w:val="en-US" w:eastAsia="zh-CN" w:bidi="ar"/>
        </w:rPr>
        <w:t>生物反馈治疗仪</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cs="宋体"/>
          <w:b/>
          <w:bCs/>
          <w:kern w:val="0"/>
          <w:sz w:val="28"/>
          <w:szCs w:val="28"/>
          <w:lang w:val="en-US" w:eastAsia="zh-CN" w:bidi="ar"/>
        </w:rPr>
      </w:pPr>
      <w:r>
        <w:rPr>
          <w:rFonts w:hint="eastAsia" w:ascii="Times New Roman" w:hAnsi="Times New Roman" w:eastAsia="宋体" w:cs="Times New Roman"/>
          <w:sz w:val="28"/>
          <w:szCs w:val="28"/>
          <w:lang w:val="en-US" w:eastAsia="zh-CN"/>
        </w:rPr>
        <w:t>属于</w:t>
      </w:r>
      <w:r>
        <w:rPr>
          <w:rFonts w:hint="default" w:ascii="Times New Roman" w:hAnsi="Times New Roman" w:eastAsia="宋体" w:cs="Times New Roman"/>
          <w:sz w:val="28"/>
          <w:szCs w:val="28"/>
          <w:lang w:eastAsia="zh-CN"/>
        </w:rPr>
        <w:t>属于国家</w:t>
      </w:r>
      <w:r>
        <w:rPr>
          <w:rFonts w:hint="eastAsia" w:ascii="Times New Roman" w:hAnsi="Times New Roman" w:eastAsia="宋体" w:cs="Times New Roman"/>
          <w:sz w:val="28"/>
          <w:szCs w:val="28"/>
          <w:lang w:val="en-US" w:eastAsia="zh-CN"/>
        </w:rPr>
        <w:t>2</w:t>
      </w:r>
      <w:r>
        <w:rPr>
          <w:rFonts w:hint="default" w:ascii="Times New Roman" w:hAnsi="Times New Roman" w:eastAsia="宋体" w:cs="Times New Roman"/>
          <w:sz w:val="28"/>
          <w:szCs w:val="28"/>
          <w:lang w:eastAsia="zh-CN"/>
        </w:rPr>
        <w:t>类医用注册证的09 物理治疗器械一级产品类别；采用生物反馈结合电刺激治疗原理，对神经肌肉等进行恢复和治疗，有效治疗各种尿失禁、盆腔器官脱垂、性功能障碍、慢性盆腔痛等盆底功能障碍性疾病，以及产后子宫复旧、腹直肌分离、乳腺疏通等患者进行产后康复治疗</w:t>
      </w:r>
      <w:r>
        <w:rPr>
          <w:rFonts w:hint="eastAsia" w:ascii="Times New Roman" w:hAnsi="Times New Roman" w:cs="Times New Roman"/>
          <w:sz w:val="28"/>
          <w:szCs w:val="28"/>
          <w:lang w:eastAsia="zh-CN"/>
        </w:rPr>
        <w:t>；标准肌电评估报告包括评估指标数值、参考值、肌电图、报告解读说明和治疗建议；电刺激治疗波形分为三种：单向波、双向波和交互波；EMG采集位数: 16位；EMG每个通道单独采集肌电信号，采样频率高,不低于2500Hz；评估和治疗总共有三个通道： A通道，B通道，独立压力检测通道；EMG采集灵敏度：0-2000μV；通频带：20-500Hz；电刺激输出电流强度可调范围：0-100mA，步长0.5mA或1mA；电刺激输出电流频率可调范围：1-1000Hz，步长1Hz；电刺激输出电流脉宽可调范围：20-1000μs，步长50μs；电刺激持续治疗时间可调范围：2-60s，步长1s。</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ascii="宋体" w:hAnsi="宋体" w:cs="宋体"/>
          <w:b/>
          <w:bCs/>
          <w:kern w:val="0"/>
          <w:sz w:val="28"/>
          <w:szCs w:val="28"/>
          <w:lang w:val="en-US" w:eastAsia="zh-CN" w:bidi="ar"/>
        </w:rPr>
      </w:pPr>
      <w:r>
        <w:rPr>
          <w:rFonts w:hint="eastAsia" w:ascii="宋体" w:hAnsi="宋体" w:cs="宋体"/>
          <w:b/>
          <w:bCs/>
          <w:kern w:val="0"/>
          <w:sz w:val="28"/>
          <w:szCs w:val="28"/>
          <w:lang w:val="en-US" w:eastAsia="zh-CN" w:bidi="ar"/>
        </w:rPr>
        <w:t>5.</w:t>
      </w:r>
      <w:r>
        <w:rPr>
          <w:rFonts w:hint="default" w:ascii="宋体" w:hAnsi="宋体" w:cs="宋体"/>
          <w:b/>
          <w:bCs/>
          <w:kern w:val="0"/>
          <w:sz w:val="28"/>
          <w:szCs w:val="28"/>
          <w:lang w:val="en-US" w:eastAsia="zh-CN" w:bidi="ar"/>
        </w:rPr>
        <w:t>高频胸壁振荡排痰仪</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cs="宋体"/>
          <w:b/>
          <w:bCs/>
          <w:kern w:val="0"/>
          <w:sz w:val="28"/>
          <w:szCs w:val="28"/>
          <w:lang w:val="en-US" w:eastAsia="zh-CN" w:bidi="ar"/>
        </w:rPr>
      </w:pPr>
      <w:r>
        <w:rPr>
          <w:rFonts w:hint="eastAsia" w:ascii="Times New Roman" w:hAnsi="Times New Roman" w:eastAsia="宋体" w:cs="Times New Roman"/>
          <w:sz w:val="28"/>
          <w:szCs w:val="28"/>
          <w:lang w:val="en-US" w:eastAsia="zh-CN"/>
        </w:rPr>
        <w:t>属于</w:t>
      </w:r>
      <w:r>
        <w:rPr>
          <w:rFonts w:hint="default" w:ascii="Times New Roman" w:hAnsi="Times New Roman" w:eastAsia="宋体" w:cs="Times New Roman"/>
          <w:sz w:val="28"/>
          <w:szCs w:val="28"/>
          <w:lang w:eastAsia="zh-CN"/>
        </w:rPr>
        <w:t>属于国家</w:t>
      </w:r>
      <w:r>
        <w:rPr>
          <w:rFonts w:hint="eastAsia" w:ascii="Times New Roman" w:hAnsi="Times New Roman" w:eastAsia="宋体" w:cs="Times New Roman"/>
          <w:sz w:val="28"/>
          <w:szCs w:val="28"/>
          <w:lang w:val="en-US" w:eastAsia="zh-CN"/>
        </w:rPr>
        <w:t>2</w:t>
      </w:r>
      <w:r>
        <w:rPr>
          <w:rFonts w:hint="default" w:ascii="Times New Roman" w:hAnsi="Times New Roman" w:eastAsia="宋体" w:cs="Times New Roman"/>
          <w:sz w:val="28"/>
          <w:szCs w:val="28"/>
          <w:lang w:eastAsia="zh-CN"/>
        </w:rPr>
        <w:t>类医用注册证的09 物理治疗器械一级产品类别</w:t>
      </w:r>
      <w:r>
        <w:rPr>
          <w:rFonts w:hint="eastAsia" w:ascii="Times New Roman" w:hAnsi="Times New Roman" w:cs="Times New Roman"/>
          <w:sz w:val="28"/>
          <w:szCs w:val="28"/>
          <w:lang w:eastAsia="zh-CN"/>
        </w:rPr>
        <w:t>；</w:t>
      </w:r>
      <w:r>
        <w:rPr>
          <w:rFonts w:hint="default" w:ascii="Times New Roman" w:hAnsi="Times New Roman" w:eastAsia="宋体" w:cs="Times New Roman"/>
          <w:sz w:val="28"/>
          <w:szCs w:val="28"/>
          <w:lang w:eastAsia="zh-CN"/>
        </w:rPr>
        <w:t>振动频率：≤17Hz，控制精度±15%，调节步长1Hz，长按可连续调节</w:t>
      </w:r>
      <w:r>
        <w:rPr>
          <w:rFonts w:hint="eastAsia" w:ascii="Times New Roman" w:hAnsi="Times New Roman" w:cs="Times New Roman"/>
          <w:sz w:val="28"/>
          <w:szCs w:val="28"/>
          <w:lang w:eastAsia="zh-CN"/>
        </w:rPr>
        <w:t>；</w:t>
      </w:r>
      <w:r>
        <w:rPr>
          <w:rFonts w:hint="default" w:ascii="Times New Roman" w:hAnsi="Times New Roman" w:eastAsia="宋体" w:cs="Times New Roman"/>
          <w:sz w:val="28"/>
          <w:szCs w:val="28"/>
          <w:lang w:eastAsia="zh-CN"/>
        </w:rPr>
        <w:t>振动压力：1-3.5kPa，1-10级可调，调节步长1级，长按可连续调节，控制精度±0.2kPa</w:t>
      </w:r>
      <w:r>
        <w:rPr>
          <w:rFonts w:hint="eastAsia" w:ascii="Times New Roman" w:hAnsi="Times New Roman" w:cs="Times New Roman"/>
          <w:sz w:val="28"/>
          <w:szCs w:val="28"/>
          <w:lang w:eastAsia="zh-CN"/>
        </w:rPr>
        <w:t>；</w:t>
      </w:r>
      <w:r>
        <w:rPr>
          <w:rFonts w:hint="default" w:ascii="Times New Roman" w:hAnsi="Times New Roman" w:eastAsia="宋体" w:cs="Times New Roman"/>
          <w:sz w:val="28"/>
          <w:szCs w:val="28"/>
          <w:lang w:eastAsia="zh-CN"/>
        </w:rPr>
        <w:t>定时时间：1-60min可调，调节步长1min，长按可连续调节</w:t>
      </w: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具备咳嗽暂停功能、紧急停止保护、自动泄压功能等；拥有多种背心类型可供选择；每台机子至少配备两件背心（两台机子配备成人背心、一台机子配备儿童背心）。</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ascii="宋体" w:hAnsi="宋体" w:cs="宋体"/>
          <w:b/>
          <w:bCs/>
          <w:kern w:val="0"/>
          <w:sz w:val="28"/>
          <w:szCs w:val="28"/>
          <w:lang w:val="en-US" w:eastAsia="zh-CN" w:bidi="ar"/>
        </w:rPr>
      </w:pPr>
      <w:r>
        <w:rPr>
          <w:rFonts w:hint="eastAsia" w:ascii="宋体" w:hAnsi="宋体" w:cs="宋体"/>
          <w:b/>
          <w:bCs/>
          <w:kern w:val="0"/>
          <w:sz w:val="28"/>
          <w:szCs w:val="28"/>
          <w:lang w:val="en-US" w:eastAsia="zh-CN" w:bidi="ar"/>
        </w:rPr>
        <w:t>6.</w:t>
      </w:r>
      <w:r>
        <w:rPr>
          <w:rFonts w:hint="default" w:ascii="宋体" w:hAnsi="宋体" w:cs="宋体"/>
          <w:b/>
          <w:bCs/>
          <w:kern w:val="0"/>
          <w:sz w:val="28"/>
          <w:szCs w:val="28"/>
          <w:lang w:val="en-US" w:eastAsia="zh-CN" w:bidi="ar"/>
        </w:rPr>
        <w:t>婴儿培养箱</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cs="宋体"/>
          <w:b/>
          <w:bCs/>
          <w:kern w:val="0"/>
          <w:sz w:val="28"/>
          <w:szCs w:val="28"/>
          <w:lang w:val="en-US" w:eastAsia="zh-CN" w:bidi="ar"/>
        </w:rPr>
      </w:pPr>
      <w:r>
        <w:rPr>
          <w:rFonts w:hint="eastAsia" w:ascii="Times New Roman" w:hAnsi="Times New Roman" w:eastAsia="宋体" w:cs="Times New Roman"/>
          <w:sz w:val="28"/>
          <w:szCs w:val="28"/>
          <w:lang w:val="en-US" w:eastAsia="zh-CN"/>
        </w:rPr>
        <w:t>属于</w:t>
      </w:r>
      <w:r>
        <w:rPr>
          <w:rFonts w:hint="default" w:ascii="Times New Roman" w:hAnsi="Times New Roman" w:eastAsia="宋体" w:cs="Times New Roman"/>
          <w:sz w:val="28"/>
          <w:szCs w:val="28"/>
          <w:lang w:eastAsia="zh-CN"/>
        </w:rPr>
        <w:t>属于国家</w:t>
      </w:r>
      <w:r>
        <w:rPr>
          <w:rFonts w:hint="eastAsia" w:ascii="Times New Roman" w:hAnsi="Times New Roman" w:cs="Times New Roman"/>
          <w:sz w:val="28"/>
          <w:szCs w:val="28"/>
          <w:lang w:val="en-US" w:eastAsia="zh-CN"/>
        </w:rPr>
        <w:t>3</w:t>
      </w:r>
      <w:r>
        <w:rPr>
          <w:rFonts w:hint="default" w:ascii="Times New Roman" w:hAnsi="Times New Roman" w:eastAsia="宋体" w:cs="Times New Roman"/>
          <w:sz w:val="28"/>
          <w:szCs w:val="28"/>
          <w:lang w:eastAsia="zh-CN"/>
        </w:rPr>
        <w:t>类医用注册证的08 呼吸、麻醉和急救器械一级产品类别；具有双面蓝光治疗功能，有效增强光疗强度，缩短治疗时间</w:t>
      </w:r>
      <w:r>
        <w:rPr>
          <w:rFonts w:hint="eastAsia" w:ascii="Times New Roman" w:hAnsi="Times New Roman" w:cs="Times New Roman"/>
          <w:sz w:val="28"/>
          <w:szCs w:val="28"/>
          <w:lang w:eastAsia="zh-CN"/>
        </w:rPr>
        <w:t>；箱温控制温度范围：20℃～37℃（跨越模式：37.1℃～39℃）；肤温控制温度范围：32℃～37℃（跨越模式：37.1℃～38℃）；箱温模式和肤温模式的温度显示范围：5℃～65℃；具有&gt;37℃温度跨越模式；升温时间（环境温度一般为+22℃）：≤ 30 分钟；培养箱温度与平均培养箱温度之差：≤ 0.5℃；温度均匀性：≤ 0.8℃（床垫处于水平位置）；皮肤温度传感器精度：35.0℃～39.0℃:±0.1℃内；其他范围：±0.2℃内；箱内噪音：≤45dB(A)（稳定状态）；湿度显示范围：0%RH～100%RH；湿度控制范围：0%RH～99%RH；湿度控制精度：±5%RH内（湿度控制值≤90%RH 时,湿度控制精度应在±5%RH 内；湿度控制值＞90%RH 时，应不低于 85%RH）；湿度显示精度：±5%RH 。</w:t>
      </w:r>
    </w:p>
    <w:p>
      <w:pPr>
        <w:keepNext w:val="0"/>
        <w:keepLines w:val="0"/>
        <w:pageBreakBefore w:val="0"/>
        <w:widowControl w:val="0"/>
        <w:numPr>
          <w:ilvl w:val="0"/>
          <w:numId w:val="0"/>
        </w:numPr>
        <w:kinsoku/>
        <w:wordWrap/>
        <w:overflowPunct/>
        <w:topLinePunct w:val="0"/>
        <w:autoSpaceDE/>
        <w:autoSpaceDN/>
        <w:bidi w:val="0"/>
        <w:adjustRightInd/>
        <w:snapToGrid/>
        <w:ind w:firstLine="562" w:firstLineChars="200"/>
        <w:jc w:val="left"/>
        <w:textAlignment w:val="auto"/>
        <w:rPr>
          <w:rFonts w:hint="default" w:ascii="宋体" w:hAnsi="宋体" w:cs="宋体"/>
          <w:b/>
          <w:bCs/>
          <w:kern w:val="0"/>
          <w:sz w:val="28"/>
          <w:szCs w:val="28"/>
          <w:lang w:val="en-US" w:eastAsia="zh-CN" w:bidi="ar"/>
        </w:rPr>
      </w:pPr>
      <w:r>
        <w:rPr>
          <w:rFonts w:hint="eastAsia" w:ascii="宋体" w:hAnsi="宋体" w:cs="宋体"/>
          <w:b/>
          <w:bCs/>
          <w:kern w:val="0"/>
          <w:sz w:val="28"/>
          <w:szCs w:val="28"/>
          <w:lang w:val="en-US" w:eastAsia="zh-CN" w:bidi="ar"/>
        </w:rPr>
        <w:t>7.</w:t>
      </w:r>
      <w:r>
        <w:rPr>
          <w:rFonts w:hint="default" w:ascii="宋体" w:hAnsi="宋体" w:cs="宋体"/>
          <w:b/>
          <w:bCs/>
          <w:kern w:val="0"/>
          <w:sz w:val="28"/>
          <w:szCs w:val="28"/>
          <w:lang w:val="en-US" w:eastAsia="zh-CN" w:bidi="ar"/>
        </w:rPr>
        <w:t>层流洁净床罩</w:t>
      </w:r>
    </w:p>
    <w:p>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jc w:val="left"/>
        <w:textAlignment w:val="auto"/>
        <w:rPr>
          <w:rFonts w:hint="default" w:ascii="宋体" w:hAnsi="宋体" w:cs="宋体"/>
          <w:b/>
          <w:bCs/>
          <w:kern w:val="0"/>
          <w:sz w:val="28"/>
          <w:szCs w:val="28"/>
          <w:lang w:val="en-US" w:eastAsia="zh-CN" w:bidi="ar"/>
        </w:rPr>
      </w:pPr>
      <w:r>
        <w:rPr>
          <w:rFonts w:hint="default" w:ascii="Times New Roman" w:hAnsi="Times New Roman" w:cs="Times New Roman"/>
          <w:sz w:val="28"/>
          <w:szCs w:val="28"/>
          <w:lang w:val="en-US" w:eastAsia="zh-CN"/>
        </w:rPr>
        <w:t>属于属于国家</w:t>
      </w:r>
      <w:r>
        <w:rPr>
          <w:rFonts w:hint="eastAsia" w:ascii="Times New Roman" w:hAnsi="Times New Roman" w:cs="Times New Roman"/>
          <w:sz w:val="28"/>
          <w:szCs w:val="28"/>
          <w:lang w:val="en-US" w:eastAsia="zh-CN"/>
        </w:rPr>
        <w:t>2</w:t>
      </w:r>
      <w:r>
        <w:rPr>
          <w:rFonts w:hint="default" w:ascii="Times New Roman" w:hAnsi="Times New Roman" w:cs="Times New Roman"/>
          <w:sz w:val="28"/>
          <w:szCs w:val="28"/>
          <w:lang w:val="en-US" w:eastAsia="zh-CN"/>
        </w:rPr>
        <w:t>类医用注册证的14 注输、护理和防护器械一级产品类别；空气净化消毒等级：ISO5级</w:t>
      </w:r>
      <w:r>
        <w:rPr>
          <w:rFonts w:hint="eastAsia" w:ascii="Times New Roman" w:hAnsi="Times New Roman" w:cs="Times New Roman"/>
          <w:sz w:val="28"/>
          <w:szCs w:val="28"/>
          <w:lang w:val="en-US" w:eastAsia="zh-CN"/>
        </w:rPr>
        <w:t>；3.可实时显示粒径在0.3-10μm的尘埃数量并实时预判断罩内洁净度等级；可显示罩内温度、湿度、AQI空气质量指数等级、TVOC、甲醛和菌团等浓度含量，紫外线灯和过滤系统累计工作时间及风机运行时间和紫外线运行时间显示，预留消毒接口功能；8.沉降菌：沉降菌≤1个CFU/平皿；浮游菌：浮游菌≤1个CFU/m³；自然菌消亡率：≥94%；白色葡萄球菌灭杀率：≥99.99%；紫外线泄漏量：＜1μw/cm²；臭氧泄漏量：＜0.003mg/m³。</w:t>
      </w:r>
    </w:p>
    <w:sectPr>
      <w:headerReference r:id="rId3" w:type="default"/>
      <w:footerReference r:id="rId4" w:type="default"/>
      <w:pgSz w:w="11906" w:h="16838"/>
      <w:pgMar w:top="1474" w:right="1519" w:bottom="1474" w:left="1800" w:header="851" w:footer="992" w:gutter="0"/>
      <w:paperSrc/>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39F"/>
    <w:rsid w:val="0038439F"/>
    <w:rsid w:val="007751E4"/>
    <w:rsid w:val="008B7CE1"/>
    <w:rsid w:val="04B65F1B"/>
    <w:rsid w:val="06686685"/>
    <w:rsid w:val="08B80770"/>
    <w:rsid w:val="0AEF70E1"/>
    <w:rsid w:val="0D767EA4"/>
    <w:rsid w:val="0DE06935"/>
    <w:rsid w:val="0F486AB1"/>
    <w:rsid w:val="10022EF1"/>
    <w:rsid w:val="10176E5B"/>
    <w:rsid w:val="14C86D72"/>
    <w:rsid w:val="153B0361"/>
    <w:rsid w:val="1AFA75E0"/>
    <w:rsid w:val="1C566515"/>
    <w:rsid w:val="1CD545A7"/>
    <w:rsid w:val="2022294E"/>
    <w:rsid w:val="24896295"/>
    <w:rsid w:val="25141942"/>
    <w:rsid w:val="266067D6"/>
    <w:rsid w:val="26C568DA"/>
    <w:rsid w:val="29170CD9"/>
    <w:rsid w:val="29283CF2"/>
    <w:rsid w:val="389B6E01"/>
    <w:rsid w:val="3A4E6444"/>
    <w:rsid w:val="3AD05663"/>
    <w:rsid w:val="3C800440"/>
    <w:rsid w:val="3CF82BDF"/>
    <w:rsid w:val="3E716DC0"/>
    <w:rsid w:val="41294AE8"/>
    <w:rsid w:val="41567B64"/>
    <w:rsid w:val="429B1DFB"/>
    <w:rsid w:val="42B73922"/>
    <w:rsid w:val="455A6CB4"/>
    <w:rsid w:val="4C854DBB"/>
    <w:rsid w:val="4D8B32FD"/>
    <w:rsid w:val="4E6E5FC4"/>
    <w:rsid w:val="51FA0C36"/>
    <w:rsid w:val="53963376"/>
    <w:rsid w:val="54460EDD"/>
    <w:rsid w:val="5538224C"/>
    <w:rsid w:val="564C37B3"/>
    <w:rsid w:val="5A282226"/>
    <w:rsid w:val="5E415A65"/>
    <w:rsid w:val="65DC09E2"/>
    <w:rsid w:val="69CF6241"/>
    <w:rsid w:val="6B8A3C70"/>
    <w:rsid w:val="75060BD6"/>
    <w:rsid w:val="75761C48"/>
    <w:rsid w:val="7605721D"/>
    <w:rsid w:val="7B236C00"/>
    <w:rsid w:val="7CCE7A5F"/>
    <w:rsid w:val="7EF04A72"/>
    <w:rsid w:val="7F7316E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8">
    <w:name w:val="Default Paragraph Font"/>
    <w:semiHidden/>
    <w:qFormat/>
    <w:uiPriority w:val="0"/>
  </w:style>
  <w:style w:type="table" w:default="1" w:styleId="7">
    <w:name w:val="Normal Table"/>
    <w:semiHidden/>
    <w:qFormat/>
    <w:uiPriority w:val="0"/>
    <w:tblPr>
      <w:tblStyle w:val="7"/>
      <w:tblLayout w:type="fixed"/>
      <w:tblCellMar>
        <w:top w:w="0" w:type="dxa"/>
        <w:left w:w="108" w:type="dxa"/>
        <w:bottom w:w="0" w:type="dxa"/>
        <w:right w:w="108" w:type="dxa"/>
      </w:tblCellMar>
    </w:tblPr>
  </w:style>
  <w:style w:type="paragraph" w:styleId="3">
    <w:name w:val="Plain Text"/>
    <w:basedOn w:val="1"/>
    <w:next w:val="1"/>
    <w:qFormat/>
    <w:uiPriority w:val="0"/>
    <w:rPr>
      <w:rFonts w:ascii="宋体" w:hAnsi="Courier New"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218</Words>
  <Characters>1243</Characters>
  <Lines>10</Lines>
  <Paragraphs>2</Paragraphs>
  <TotalTime>1</TotalTime>
  <ScaleCrop>false</ScaleCrop>
  <LinksUpToDate>false</LinksUpToDate>
  <CharactersWithSpaces>1459</CharactersWithSpaces>
  <Application>WPS Office_11.8.2.8593_F1E327BC-269C-435d-A152-05C5408002CA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2025-07-22T09:35:00Z</dcterms:created>
  <dc:creator>Administrator</dc:creator>
  <cp:lastModifiedBy>共清欢.</cp:lastModifiedBy>
  <dcterms:modified xsi:type="dcterms:W3CDTF">2026-08-24T00:15:19Z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2052-11.8.2.8593</vt:lpwstr>
  </property>
  <property fmtid="{D5CDD505-2E9C-101B-9397-08002B2CF9AE}" pid="3" name="ICV">
    <vt:lpwstr>8E81988952264B3F9E2A231AACE890AE</vt:lpwstr>
  </property>
</Properties>
</file>