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附件一：连州市人民医院消化道出血救治中心设备采购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内容</w:t>
      </w:r>
    </w:p>
    <w:bookmarkEnd w:id="0"/>
    <w:tbl>
      <w:tblPr>
        <w:tblStyle w:val="5"/>
        <w:tblW w:w="8587" w:type="dxa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62"/>
        <w:gridCol w:w="750"/>
        <w:gridCol w:w="825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2" w:type="dxa"/>
            <w:vAlign w:val="top"/>
          </w:tcPr>
          <w:p>
            <w:pPr>
              <w:ind w:left="0" w:left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内镜专用纯水设备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产水量：≥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L/H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符合《软式内镜清洗消毒技术规范》标准，保证细菌总数≤10CFU/100mL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内镜中心转运床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可升降、四轮，四块防护挡板（每侧两块）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全自动内窥镜消毒机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符合《内镜自动清洗消毒机卫生要求》相关条款。符合最新版《内镜消毒效果评价方法》规定消毒效果检测。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内窥镜清洗消毒工作站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按国家卫生部《软式内镜清洗消毒技术规范》标准设计，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送10套内镜转运推车。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内镜清选追溯系统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执行《软式内镜清洗消毒技术规范》操作，保证全流程闭环追溯完整。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内镜储存柜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center"/>
          </w:tcPr>
          <w:p>
            <w:pPr>
              <w:tabs>
                <w:tab w:val="left" w:pos="425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定时或连续除菌消毒，可调节消毒力度，带恒温干燥功能；带内镜吹干功能。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可放内镜数量12条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随时观察患者的心电图，血压，呼吸，脉搏及血氧饱和度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数字胃肠透视机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主要用于消化系统造影检查，能实现全身各部位的数字化透视及数字化拍片及胃肠造影辅助检查。实现数字成像，数字图像储存管理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1．数字化拍片、透视、造影（ERCP，子宫输卵管造影，泌尿系统造影等）多功能机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2．平板探测器：17×17英寸、≥900万像素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3．高压发生器：≥50KW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4．具备全身拼接功能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5．其他要求：带360°旋转盘、移动床边操控台，消化系统造影专用压迫装、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球管防护罩，防护服两套以上。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62" w:type="dxa"/>
            <w:vAlign w:val="center"/>
          </w:tcPr>
          <w:p>
            <w:pPr>
              <w:ind w:firstLine="25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5"/>
                <w:sz w:val="24"/>
                <w:szCs w:val="24"/>
                <w:shd w:val="clear" w:color="080000" w:fill="FFFFFF"/>
                <w:lang w:val="en-US" w:eastAsia="zh-CN"/>
              </w:rPr>
              <w:t>超声高端内镜（环扫）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3319" w:type="dxa"/>
            <w:vAlign w:val="top"/>
          </w:tcPr>
          <w:p>
            <w:pPr>
              <w:tabs>
                <w:tab w:val="left" w:pos="2130"/>
              </w:tabs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可兼容现在科室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富士主机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扫描方式：电子环形扫描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频率范围：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5～12MHz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送20只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可拆卸型水囊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5"/>
                <w:sz w:val="24"/>
                <w:szCs w:val="24"/>
                <w:shd w:val="clear" w:color="080000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5"/>
                <w:sz w:val="24"/>
                <w:szCs w:val="24"/>
                <w:shd w:val="clear" w:color="080000" w:fill="FFFFFF"/>
                <w:lang w:val="en-US" w:eastAsia="zh-CN"/>
              </w:rPr>
              <w:t>磁控胶囊内镜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胃肠一体（一个检查床，带电脑主机屏幕，两套检查设备）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6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5"/>
                <w:sz w:val="24"/>
                <w:szCs w:val="24"/>
                <w:shd w:val="clear" w:color="080000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电子内窥镜（耳鼻咽喉科）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319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完全数字式高清内窥镜摄像主机，全高清分辨率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主机支持升级扩展，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中自动补亮照明，并配置USB数据传输接口。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高清（HD）摄像头接口，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配备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HDTV成像能力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具备窄带成像（NBI光学成像）增强技术。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标配电子喉镜插入部直径小于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4.8mm，具有异物、活检通道，配有异物钳、活检钳。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必须可匹配儿童电子喉镜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8" w:type="dxa"/>
            <w:gridSpan w:val="4"/>
            <w:vAlign w:val="top"/>
          </w:tcPr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预算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87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注：序号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1、3、4、5、6设备属于系统性、一致性设备。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CE89"/>
    <w:multiLevelType w:val="singleLevel"/>
    <w:tmpl w:val="6487CE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k0NmU2ZmE3ZjMyNTk3YWE3ODRiMzJlZGZhYTZjOGUifQ=="/>
    <w:docVar w:name="KY_MEDREF_DOCUID" w:val="{15538C52-8B32-4D01-B910-483EA707D753}"/>
    <w:docVar w:name="KY_MEDREF_VERSION" w:val="3"/>
  </w:docVars>
  <w:rsids>
    <w:rsidRoot w:val="7FAA10C4"/>
    <w:rsid w:val="01791910"/>
    <w:rsid w:val="0BB37630"/>
    <w:rsid w:val="15F50A1C"/>
    <w:rsid w:val="28D17AE4"/>
    <w:rsid w:val="2DBD6FB8"/>
    <w:rsid w:val="3F6F5649"/>
    <w:rsid w:val="449F30AE"/>
    <w:rsid w:val="51C1782C"/>
    <w:rsid w:val="726B5B54"/>
    <w:rsid w:val="76AA5DBC"/>
    <w:rsid w:val="7FAA1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417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2023-05-08T08:33:00Z</dcterms:created>
  <dc:creator>少阳</dc:creator>
  <cp:lastModifiedBy>万户网络</cp:lastModifiedBy>
  <dcterms:modified xsi:type="dcterms:W3CDTF">2023-06-20T01:02:16Z</dcterms:modified>
  <dc:title>内镜中心医疗设备配置推荐清单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F08ED6E3A3404D7DB2178CC42BCEF7EB_11</vt:lpwstr>
  </property>
</Properties>
</file>